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961" w:rsidRPr="009E56BF" w:rsidRDefault="00770718" w:rsidP="009E56BF">
      <w:pPr>
        <w:jc w:val="both"/>
        <w:rPr>
          <w:rFonts w:ascii="Cambria" w:hAnsi="Cambria" w:cs="Calibri"/>
          <w:b/>
          <w:sz w:val="22"/>
          <w:szCs w:val="22"/>
          <w:lang w:val="en-GB"/>
        </w:rPr>
      </w:pPr>
      <w:r w:rsidRPr="009E56BF">
        <w:rPr>
          <w:rFonts w:ascii="Cambria" w:hAnsi="Cambria" w:cs="Calibri"/>
          <w:b/>
          <w:sz w:val="22"/>
          <w:szCs w:val="22"/>
          <w:lang w:val="en-GB"/>
        </w:rPr>
        <w:t>JOSEP-RAMON OLIVÉ, baritone</w:t>
      </w:r>
    </w:p>
    <w:p w:rsidR="009E56BF" w:rsidRPr="00C8296D" w:rsidRDefault="000E4D6F" w:rsidP="009E56BF">
      <w:pPr>
        <w:pStyle w:val="NormalWeb"/>
        <w:shd w:val="clear" w:color="auto" w:fill="FCFCFC"/>
        <w:spacing w:after="0" w:line="322" w:lineRule="atLeast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Born in Barcelona,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C8296D">
        <w:rPr>
          <w:rFonts w:ascii="Calibri" w:hAnsi="Calibri" w:cs="Calibri"/>
          <w:b/>
          <w:sz w:val="20"/>
          <w:szCs w:val="20"/>
          <w:lang w:val="en-GB"/>
        </w:rPr>
        <w:t>Josep-Ramon Olivé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holds bachelor degrees in Choral Conducting </w:t>
      </w:r>
      <w:r>
        <w:rPr>
          <w:rFonts w:ascii="Calibri" w:hAnsi="Calibri" w:cs="Calibri"/>
          <w:sz w:val="20"/>
          <w:szCs w:val="20"/>
          <w:lang w:val="en-GB"/>
        </w:rPr>
        <w:t>and Singing from the Esmuc in Barcelona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. He went on to study at </w:t>
      </w:r>
      <w:r w:rsidRPr="00451BFC">
        <w:rPr>
          <w:rFonts w:ascii="Calibri" w:hAnsi="Calibri" w:cs="Calibri"/>
          <w:b/>
          <w:sz w:val="20"/>
          <w:szCs w:val="20"/>
          <w:lang w:val="en-GB"/>
        </w:rPr>
        <w:t>Guildhall School of Music &amp; Drama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in London with Professor Rudolf Piernay, completing both a Singing Masters and the Opera Course. </w:t>
      </w:r>
      <w:r w:rsidR="009E56BF" w:rsidRPr="00C8296D">
        <w:rPr>
          <w:rFonts w:ascii="Calibri" w:hAnsi="Calibri" w:cs="Calibri"/>
          <w:sz w:val="20"/>
          <w:szCs w:val="20"/>
          <w:lang w:val="en-GB"/>
        </w:rPr>
        <w:t xml:space="preserve">Josep-Ramon has taken vocal master classes with Graham Johnson, Eric Halfvarson, Carlos Mena, Edith Wiens, Gerald Finley, Malcolm Martineau, Kurt Widmer, Josep Bros, Luigi Alva and Teresa Berganza, amongst others. </w:t>
      </w:r>
    </w:p>
    <w:p w:rsidR="009E56BF" w:rsidRPr="00C8296D" w:rsidRDefault="009E56BF" w:rsidP="009E56BF">
      <w:pPr>
        <w:pStyle w:val="NormalWeb"/>
        <w:shd w:val="clear" w:color="auto" w:fill="FCFCFC"/>
        <w:spacing w:after="0" w:line="322" w:lineRule="atLeast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 w:rsidRPr="00C8296D">
        <w:rPr>
          <w:rFonts w:ascii="Calibri" w:hAnsi="Calibri" w:cs="Calibri"/>
          <w:sz w:val="20"/>
          <w:szCs w:val="20"/>
          <w:lang w:val="en-GB"/>
        </w:rPr>
        <w:t>He collaborates regularly with orchestras such as</w:t>
      </w:r>
      <w:r w:rsidR="0062577F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0E4D6F" w:rsidRPr="000E4D6F">
        <w:rPr>
          <w:rFonts w:ascii="Calibri" w:hAnsi="Calibri" w:cs="Calibri"/>
          <w:b/>
          <w:sz w:val="20"/>
          <w:szCs w:val="20"/>
          <w:lang w:val="en-GB"/>
        </w:rPr>
        <w:t>Le</w:t>
      </w:r>
      <w:r w:rsidR="0062577F" w:rsidRPr="000E4D6F">
        <w:rPr>
          <w:rFonts w:ascii="Calibri" w:hAnsi="Calibri" w:cs="Calibri"/>
          <w:b/>
          <w:sz w:val="20"/>
          <w:szCs w:val="20"/>
          <w:lang w:val="en-GB"/>
        </w:rPr>
        <w:t xml:space="preserve"> Concert des Nations</w:t>
      </w:r>
      <w:r w:rsidR="0062577F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62577F" w:rsidRPr="000E4D6F">
        <w:rPr>
          <w:rFonts w:ascii="Calibri" w:hAnsi="Calibri" w:cs="Calibri"/>
          <w:b/>
          <w:sz w:val="20"/>
          <w:szCs w:val="20"/>
          <w:lang w:val="en-GB"/>
        </w:rPr>
        <w:t xml:space="preserve">Les Arts </w:t>
      </w:r>
      <w:proofErr w:type="spellStart"/>
      <w:r w:rsidR="0062577F" w:rsidRPr="000E4D6F">
        <w:rPr>
          <w:rFonts w:ascii="Calibri" w:hAnsi="Calibri" w:cs="Calibri"/>
          <w:b/>
          <w:sz w:val="20"/>
          <w:szCs w:val="20"/>
          <w:lang w:val="en-GB"/>
        </w:rPr>
        <w:t>Florissants</w:t>
      </w:r>
      <w:proofErr w:type="spellEnd"/>
      <w:r w:rsidR="00514D27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="00514D27">
        <w:rPr>
          <w:rFonts w:ascii="Calibri" w:hAnsi="Calibri" w:cs="Calibri"/>
          <w:sz w:val="20"/>
          <w:szCs w:val="20"/>
          <w:lang w:val="en-GB"/>
        </w:rPr>
        <w:t>Hespérion</w:t>
      </w:r>
      <w:proofErr w:type="spellEnd"/>
      <w:r w:rsidR="00514D27">
        <w:rPr>
          <w:rFonts w:ascii="Calibri" w:hAnsi="Calibri" w:cs="Calibri"/>
          <w:sz w:val="20"/>
          <w:szCs w:val="20"/>
          <w:lang w:val="en-GB"/>
        </w:rPr>
        <w:t xml:space="preserve"> XXI,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9F1C86">
        <w:rPr>
          <w:rFonts w:ascii="Calibri" w:hAnsi="Calibri" w:cs="Calibri"/>
          <w:sz w:val="20"/>
          <w:szCs w:val="20"/>
          <w:lang w:val="en-GB"/>
        </w:rPr>
        <w:t xml:space="preserve">the </w:t>
      </w:r>
      <w:r w:rsidRPr="00C8296D">
        <w:rPr>
          <w:rFonts w:ascii="Calibri" w:hAnsi="Calibri" w:cs="Calibri"/>
          <w:sz w:val="20"/>
          <w:szCs w:val="20"/>
          <w:lang w:val="en-GB"/>
        </w:rPr>
        <w:t>Orquestra Simfònica de Barcelona i Nacional de Cata</w:t>
      </w:r>
      <w:r w:rsidR="00514D27">
        <w:rPr>
          <w:rFonts w:ascii="Calibri" w:hAnsi="Calibri" w:cs="Calibri"/>
          <w:sz w:val="20"/>
          <w:szCs w:val="20"/>
          <w:lang w:val="en-GB"/>
        </w:rPr>
        <w:t xml:space="preserve">lunya, 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AE4DC5">
        <w:rPr>
          <w:rFonts w:ascii="Calibri" w:hAnsi="Calibri" w:cs="Calibri"/>
          <w:sz w:val="20"/>
          <w:szCs w:val="20"/>
          <w:lang w:val="en-GB"/>
        </w:rPr>
        <w:t xml:space="preserve">Orchestra of the Age of Enlightenment and 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514D27" w:rsidRPr="000E4D6F">
        <w:rPr>
          <w:rFonts w:ascii="Calibri" w:hAnsi="Calibri" w:cs="Calibri"/>
          <w:b/>
          <w:sz w:val="20"/>
          <w:szCs w:val="20"/>
          <w:lang w:val="en-GB"/>
        </w:rPr>
        <w:t>London Handel Orchestra</w:t>
      </w:r>
      <w:r w:rsidRPr="000E4D6F">
        <w:rPr>
          <w:rFonts w:ascii="Calibri" w:hAnsi="Calibri" w:cs="Calibri"/>
          <w:b/>
          <w:sz w:val="20"/>
          <w:szCs w:val="20"/>
          <w:lang w:val="en-GB"/>
        </w:rPr>
        <w:t>;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at important venues including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 the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0E4D6F">
        <w:rPr>
          <w:rFonts w:ascii="Calibri" w:hAnsi="Calibri" w:cs="Calibri"/>
          <w:b/>
          <w:sz w:val="20"/>
          <w:szCs w:val="20"/>
          <w:lang w:val="en-GB"/>
        </w:rPr>
        <w:t>Palau de la Música Catalana,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the </w:t>
      </w:r>
      <w:r w:rsidRPr="00C8296D">
        <w:rPr>
          <w:rFonts w:ascii="Calibri" w:hAnsi="Calibri" w:cs="Calibri"/>
          <w:sz w:val="20"/>
          <w:szCs w:val="20"/>
          <w:lang w:val="en-GB"/>
        </w:rPr>
        <w:t>Auditorio Nacional in Madrid, Barcelona</w:t>
      </w:r>
      <w:r w:rsidR="00AE4DC5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AE4DC5">
        <w:rPr>
          <w:rFonts w:ascii="Calibri" w:hAnsi="Calibri" w:cs="Calibri"/>
          <w:sz w:val="20"/>
          <w:szCs w:val="20"/>
          <w:lang w:val="en-GB"/>
        </w:rPr>
        <w:t>L’Auditori</w:t>
      </w:r>
      <w:proofErr w:type="spellEnd"/>
      <w:r w:rsidRPr="00C8296D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the 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Gran Teatre del Liceu, 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the 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Shanghai Grand Theatre, 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AE4DC5">
        <w:rPr>
          <w:rFonts w:ascii="Calibri" w:hAnsi="Calibri" w:cs="Calibri"/>
          <w:sz w:val="20"/>
          <w:szCs w:val="20"/>
          <w:lang w:val="en-GB"/>
        </w:rPr>
        <w:t>Tchaikovsky Concert Hall in Moscow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AE4DC5" w:rsidRPr="000E4D6F">
        <w:rPr>
          <w:rFonts w:ascii="Calibri" w:hAnsi="Calibri" w:cs="Calibri"/>
          <w:b/>
          <w:sz w:val="20"/>
          <w:szCs w:val="20"/>
          <w:lang w:val="en-GB"/>
        </w:rPr>
        <w:t>Philharmonie de Paris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the </w:t>
      </w:r>
      <w:proofErr w:type="spellStart"/>
      <w:r w:rsidRPr="000E4D6F">
        <w:rPr>
          <w:rFonts w:ascii="Calibri" w:hAnsi="Calibri" w:cs="Calibri"/>
          <w:b/>
          <w:sz w:val="20"/>
          <w:szCs w:val="20"/>
          <w:lang w:val="en-GB"/>
        </w:rPr>
        <w:t>Kontzerthaus</w:t>
      </w:r>
      <w:proofErr w:type="spellEnd"/>
      <w:r w:rsidRPr="000E4D6F">
        <w:rPr>
          <w:rFonts w:ascii="Calibri" w:hAnsi="Calibri" w:cs="Calibri"/>
          <w:b/>
          <w:sz w:val="20"/>
          <w:szCs w:val="20"/>
          <w:lang w:val="en-GB"/>
        </w:rPr>
        <w:t xml:space="preserve"> Wien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and the </w:t>
      </w:r>
      <w:proofErr w:type="spellStart"/>
      <w:r w:rsidR="009F1C86" w:rsidRPr="000E4D6F">
        <w:rPr>
          <w:rFonts w:ascii="Calibri" w:hAnsi="Calibri" w:cs="Calibri"/>
          <w:b/>
          <w:sz w:val="20"/>
          <w:szCs w:val="20"/>
          <w:lang w:val="en-GB"/>
        </w:rPr>
        <w:t>Wigmore</w:t>
      </w:r>
      <w:proofErr w:type="spellEnd"/>
      <w:r w:rsidR="009F1C86" w:rsidRPr="000E4D6F">
        <w:rPr>
          <w:rFonts w:ascii="Calibri" w:hAnsi="Calibri" w:cs="Calibri"/>
          <w:b/>
          <w:sz w:val="20"/>
          <w:szCs w:val="20"/>
          <w:lang w:val="en-GB"/>
        </w:rPr>
        <w:t xml:space="preserve"> Hall</w:t>
      </w:r>
      <w:r w:rsidR="009F1C86">
        <w:rPr>
          <w:rFonts w:ascii="Calibri" w:hAnsi="Calibri" w:cs="Calibri"/>
          <w:sz w:val="20"/>
          <w:szCs w:val="20"/>
          <w:lang w:val="en-GB"/>
        </w:rPr>
        <w:t xml:space="preserve"> and the 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Barbican in London; and under the baton of great conductors </w:t>
      </w:r>
      <w:r w:rsidR="00074FC8">
        <w:rPr>
          <w:rFonts w:ascii="Calibri" w:hAnsi="Calibri" w:cs="Calibri"/>
          <w:sz w:val="20"/>
          <w:szCs w:val="20"/>
          <w:lang w:val="en-GB"/>
        </w:rPr>
        <w:t xml:space="preserve">such </w:t>
      </w:r>
      <w:bookmarkStart w:id="0" w:name="_GoBack"/>
      <w:bookmarkEnd w:id="0"/>
      <w:r w:rsidRPr="000E4D6F">
        <w:rPr>
          <w:rFonts w:ascii="Calibri" w:hAnsi="Calibri" w:cs="Calibri"/>
          <w:sz w:val="20"/>
          <w:szCs w:val="20"/>
          <w:lang w:val="en-GB"/>
        </w:rPr>
        <w:t xml:space="preserve">as </w:t>
      </w:r>
      <w:r w:rsidRPr="000E4D6F">
        <w:rPr>
          <w:rFonts w:ascii="Calibri" w:hAnsi="Calibri" w:cs="Calibri"/>
          <w:b/>
          <w:sz w:val="20"/>
          <w:szCs w:val="20"/>
          <w:lang w:val="en-GB"/>
        </w:rPr>
        <w:t xml:space="preserve">Jordi Savall, </w:t>
      </w:r>
      <w:r w:rsidR="00A7234B" w:rsidRPr="000E4D6F">
        <w:rPr>
          <w:rFonts w:ascii="Calibri" w:hAnsi="Calibri" w:cs="Calibri"/>
          <w:b/>
          <w:sz w:val="20"/>
          <w:szCs w:val="20"/>
          <w:lang w:val="en-GB"/>
        </w:rPr>
        <w:t>William Christie</w:t>
      </w:r>
      <w:r w:rsidR="00A7234B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Pr="00C8296D">
        <w:rPr>
          <w:rFonts w:ascii="Calibri" w:hAnsi="Calibri" w:cs="Calibri"/>
          <w:sz w:val="20"/>
          <w:szCs w:val="20"/>
          <w:lang w:val="en-GB"/>
        </w:rPr>
        <w:t>Kazushi</w:t>
      </w:r>
      <w:proofErr w:type="spellEnd"/>
      <w:r w:rsidRPr="00C8296D">
        <w:rPr>
          <w:rFonts w:ascii="Calibri" w:hAnsi="Calibri" w:cs="Calibri"/>
          <w:sz w:val="20"/>
          <w:szCs w:val="20"/>
          <w:lang w:val="en-GB"/>
        </w:rPr>
        <w:t xml:space="preserve"> Ono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, Alain </w:t>
      </w:r>
      <w:proofErr w:type="spellStart"/>
      <w:r w:rsidR="000E4D6F">
        <w:rPr>
          <w:rFonts w:ascii="Calibri" w:hAnsi="Calibri" w:cs="Calibri"/>
          <w:sz w:val="20"/>
          <w:szCs w:val="20"/>
          <w:lang w:val="en-GB"/>
        </w:rPr>
        <w:t>Guingal</w:t>
      </w:r>
      <w:proofErr w:type="spellEnd"/>
      <w:r w:rsidRPr="00C8296D">
        <w:rPr>
          <w:rFonts w:ascii="Calibri" w:hAnsi="Calibri" w:cs="Calibri"/>
          <w:sz w:val="20"/>
          <w:szCs w:val="20"/>
          <w:lang w:val="en-GB"/>
        </w:rPr>
        <w:t>, Laur</w:t>
      </w:r>
      <w:r w:rsidR="00AE4DC5">
        <w:rPr>
          <w:rFonts w:ascii="Calibri" w:hAnsi="Calibri" w:cs="Calibri"/>
          <w:sz w:val="20"/>
          <w:szCs w:val="20"/>
          <w:lang w:val="en-GB"/>
        </w:rPr>
        <w:t xml:space="preserve">ence Cummings, John Axelrod, Victor Pablo Pérez and </w:t>
      </w:r>
      <w:proofErr w:type="spellStart"/>
      <w:r w:rsidR="00AE4DC5">
        <w:rPr>
          <w:rFonts w:ascii="Calibri" w:hAnsi="Calibri" w:cs="Calibri"/>
          <w:sz w:val="20"/>
          <w:szCs w:val="20"/>
          <w:lang w:val="en-GB"/>
        </w:rPr>
        <w:t>Sigiswald</w:t>
      </w:r>
      <w:proofErr w:type="spellEnd"/>
      <w:r w:rsidR="00AE4DC5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AE4DC5">
        <w:rPr>
          <w:rFonts w:ascii="Calibri" w:hAnsi="Calibri" w:cs="Calibri"/>
          <w:sz w:val="20"/>
          <w:szCs w:val="20"/>
          <w:lang w:val="en-GB"/>
        </w:rPr>
        <w:t>Kujken</w:t>
      </w:r>
      <w:proofErr w:type="spellEnd"/>
      <w:r w:rsidRPr="00C8296D">
        <w:rPr>
          <w:rFonts w:ascii="Calibri" w:hAnsi="Calibri" w:cs="Calibri"/>
          <w:sz w:val="20"/>
          <w:szCs w:val="20"/>
          <w:lang w:val="en-GB"/>
        </w:rPr>
        <w:t>.</w:t>
      </w:r>
    </w:p>
    <w:p w:rsidR="009E56BF" w:rsidRPr="00C8296D" w:rsidRDefault="009E56BF" w:rsidP="009E56BF">
      <w:pPr>
        <w:pStyle w:val="NormalWeb"/>
        <w:shd w:val="clear" w:color="auto" w:fill="FCFCFC"/>
        <w:spacing w:after="0" w:line="322" w:lineRule="atLeast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 w:rsidRPr="00C8296D">
        <w:rPr>
          <w:rFonts w:ascii="Calibri" w:hAnsi="Calibri" w:cs="Calibri"/>
          <w:sz w:val="20"/>
          <w:szCs w:val="20"/>
          <w:lang w:val="en-GB"/>
        </w:rPr>
        <w:t xml:space="preserve">Operatic roles include Il Conte in Mozart’s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Le Nozze di Figaro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Tarquinius in Britten’s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The Rape of Lucretia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Orfeo in Monteverdi’s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L’Orfeo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Lesbo in Handel’s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Agrippina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Aeneas in Purcell’s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Dido &amp; Aeneas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Frank in Strauss’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Die Fledermaus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Pantalone in Wolf-Ferrari’s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Le donne curiose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Thésée in Martinů’s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Ariane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and Uberto in Pergolesi’s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La Serva Padrona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. </w:t>
      </w:r>
    </w:p>
    <w:p w:rsidR="009E56BF" w:rsidRPr="00C8296D" w:rsidRDefault="009E56BF" w:rsidP="009E56BF">
      <w:pPr>
        <w:pStyle w:val="NormalWeb"/>
        <w:shd w:val="clear" w:color="auto" w:fill="FCFCFC"/>
        <w:spacing w:after="0" w:line="322" w:lineRule="atLeast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 w:rsidRPr="00C8296D">
        <w:rPr>
          <w:rFonts w:ascii="Calibri" w:hAnsi="Calibri" w:cs="Calibri"/>
          <w:sz w:val="20"/>
          <w:szCs w:val="20"/>
          <w:lang w:val="en-GB"/>
        </w:rPr>
        <w:t xml:space="preserve">His Oratorio repertoire includes Brahms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Ein Deutches Requiem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Fauré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Requiem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Duruflé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Requiem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Mozart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Requiem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and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Vesperae Solenne de Confessore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Orff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Carmina Burana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Handel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Messiah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and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Alexander Balus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and Bach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B minor Mass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Magnificat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various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Cantatas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and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Weinachts Oratorium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. As a lieder performer he has presented Brahms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 xml:space="preserve">Die schöne </w:t>
      </w:r>
      <w:proofErr w:type="spellStart"/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Magelone</w:t>
      </w:r>
      <w:proofErr w:type="spellEnd"/>
      <w:r w:rsidRPr="00C8296D">
        <w:rPr>
          <w:rFonts w:ascii="Calibri" w:hAnsi="Calibri" w:cs="Calibri"/>
          <w:sz w:val="20"/>
          <w:szCs w:val="20"/>
          <w:lang w:val="en-GB"/>
        </w:rPr>
        <w:t xml:space="preserve">, Mahler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 xml:space="preserve">Lieder </w:t>
      </w:r>
      <w:proofErr w:type="spellStart"/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eines</w:t>
      </w:r>
      <w:proofErr w:type="spellEnd"/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 xml:space="preserve"> </w:t>
      </w:r>
      <w:proofErr w:type="spellStart"/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fahrenden</w:t>
      </w:r>
      <w:proofErr w:type="spellEnd"/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 xml:space="preserve"> </w:t>
      </w:r>
      <w:proofErr w:type="spellStart"/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Gesellen</w:t>
      </w:r>
      <w:proofErr w:type="spellEnd"/>
      <w:r w:rsidR="000E4D6F">
        <w:rPr>
          <w:rFonts w:ascii="Calibri" w:hAnsi="Calibri" w:cs="Calibri"/>
          <w:b/>
          <w:i/>
          <w:sz w:val="20"/>
          <w:szCs w:val="20"/>
          <w:lang w:val="en-GB"/>
        </w:rPr>
        <w:t xml:space="preserve"> 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and </w:t>
      </w:r>
      <w:proofErr w:type="spellStart"/>
      <w:r w:rsidR="000E4D6F">
        <w:rPr>
          <w:rFonts w:ascii="Calibri" w:hAnsi="Calibri" w:cs="Calibri"/>
          <w:b/>
          <w:i/>
          <w:sz w:val="20"/>
          <w:szCs w:val="20"/>
          <w:lang w:val="en-GB"/>
        </w:rPr>
        <w:t>Rückert</w:t>
      </w:r>
      <w:proofErr w:type="spellEnd"/>
      <w:r w:rsidR="000E4D6F">
        <w:rPr>
          <w:rFonts w:ascii="Calibri" w:hAnsi="Calibri" w:cs="Calibri"/>
          <w:b/>
          <w:i/>
          <w:sz w:val="20"/>
          <w:szCs w:val="20"/>
          <w:lang w:val="en-GB"/>
        </w:rPr>
        <w:t xml:space="preserve"> Lieder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Schumann </w:t>
      </w:r>
      <w:proofErr w:type="spellStart"/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Dichterliebe</w:t>
      </w:r>
      <w:proofErr w:type="spellEnd"/>
      <w:r w:rsidRPr="00C8296D">
        <w:rPr>
          <w:rFonts w:ascii="Calibri" w:hAnsi="Calibri" w:cs="Calibri"/>
          <w:sz w:val="20"/>
          <w:szCs w:val="20"/>
          <w:lang w:val="en-GB"/>
        </w:rPr>
        <w:t xml:space="preserve">, Ravel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Histoires Naturelles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Fauré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La bonne chanson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and Schubert </w:t>
      </w:r>
      <w:r w:rsidRPr="00C8296D">
        <w:rPr>
          <w:rFonts w:ascii="Calibri" w:hAnsi="Calibri" w:cs="Calibri"/>
          <w:b/>
          <w:i/>
          <w:sz w:val="20"/>
          <w:szCs w:val="20"/>
          <w:lang w:val="en-GB"/>
        </w:rPr>
        <w:t>Die schöne Müllerin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amongst others. </w:t>
      </w:r>
    </w:p>
    <w:p w:rsidR="009E56BF" w:rsidRPr="00C8296D" w:rsidRDefault="009E56BF" w:rsidP="009E56BF">
      <w:pPr>
        <w:pStyle w:val="NormalWeb"/>
        <w:shd w:val="clear" w:color="auto" w:fill="FCFCFC"/>
        <w:spacing w:after="0" w:line="322" w:lineRule="atLeast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 w:rsidRPr="00C8296D">
        <w:rPr>
          <w:rFonts w:ascii="Calibri" w:hAnsi="Calibri" w:cs="Calibri"/>
          <w:sz w:val="20"/>
          <w:szCs w:val="20"/>
          <w:lang w:val="en-GB"/>
        </w:rPr>
        <w:t xml:space="preserve">Winner of the </w:t>
      </w:r>
      <w:r w:rsidRPr="000E4D6F">
        <w:rPr>
          <w:rFonts w:ascii="Calibri" w:hAnsi="Calibri" w:cs="Calibri"/>
          <w:b/>
          <w:sz w:val="20"/>
          <w:szCs w:val="20"/>
          <w:lang w:val="en-GB"/>
        </w:rPr>
        <w:t>Guildhall School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’s prestigious </w:t>
      </w:r>
      <w:r w:rsidRPr="000E4D6F">
        <w:rPr>
          <w:rFonts w:ascii="Calibri" w:hAnsi="Calibri" w:cs="Calibri"/>
          <w:b/>
          <w:sz w:val="20"/>
          <w:szCs w:val="20"/>
          <w:lang w:val="en-GB"/>
        </w:rPr>
        <w:t>Gold Medal 2017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Josep-Ramon was awarded </w:t>
      </w:r>
      <w:r w:rsidRPr="000E4D6F">
        <w:rPr>
          <w:rFonts w:ascii="Calibri" w:hAnsi="Calibri" w:cs="Calibri"/>
          <w:b/>
          <w:sz w:val="20"/>
          <w:szCs w:val="20"/>
          <w:lang w:val="en-GB"/>
        </w:rPr>
        <w:t>First Prize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, as well as the Audience Prize, at the </w:t>
      </w:r>
      <w:r w:rsidRPr="000E4D6F">
        <w:rPr>
          <w:rFonts w:ascii="Calibri" w:hAnsi="Calibri" w:cs="Calibri"/>
          <w:b/>
          <w:sz w:val="20"/>
          <w:szCs w:val="20"/>
          <w:lang w:val="en-GB"/>
        </w:rPr>
        <w:t>2015 Handel Singing Competition</w:t>
      </w:r>
      <w:r w:rsidR="000E4D6F">
        <w:rPr>
          <w:rFonts w:ascii="Calibri" w:hAnsi="Calibri" w:cs="Calibri"/>
          <w:sz w:val="20"/>
          <w:szCs w:val="20"/>
          <w:lang w:val="en-GB"/>
        </w:rPr>
        <w:t>, as well as other prizes including the</w:t>
      </w:r>
      <w:r w:rsidRPr="00C8296D">
        <w:rPr>
          <w:rFonts w:ascii="Calibri" w:hAnsi="Calibri" w:cs="Calibri"/>
          <w:sz w:val="20"/>
          <w:szCs w:val="20"/>
          <w:lang w:val="en-GB"/>
        </w:rPr>
        <w:t xml:space="preserve"> Second Prize at the 2011 Concurso Permanente of Juventudes Musicales de E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spaña. In 2015 he was nominated </w:t>
      </w:r>
      <w:r w:rsidRPr="00C8296D">
        <w:rPr>
          <w:rFonts w:ascii="Calibri" w:hAnsi="Calibri" w:cs="Calibri"/>
          <w:sz w:val="20"/>
          <w:szCs w:val="20"/>
          <w:lang w:val="en-GB"/>
        </w:rPr>
        <w:t>‘Oxford Lieder Young Artist’, together with pianist Ben-San Lau.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 On the 2017/18 season he was selected for </w:t>
      </w:r>
      <w:r w:rsidR="000E4D6F">
        <w:rPr>
          <w:rFonts w:ascii="Calibri" w:hAnsi="Calibri" w:cs="Calibri"/>
          <w:b/>
          <w:sz w:val="20"/>
          <w:szCs w:val="20"/>
          <w:lang w:val="en-GB"/>
        </w:rPr>
        <w:t xml:space="preserve">Le </w:t>
      </w:r>
      <w:proofErr w:type="spellStart"/>
      <w:r w:rsidR="000E4D6F">
        <w:rPr>
          <w:rFonts w:ascii="Calibri" w:hAnsi="Calibri" w:cs="Calibri"/>
          <w:b/>
          <w:sz w:val="20"/>
          <w:szCs w:val="20"/>
          <w:lang w:val="en-GB"/>
        </w:rPr>
        <w:t>Jardin</w:t>
      </w:r>
      <w:proofErr w:type="spellEnd"/>
      <w:r w:rsidR="000E4D6F">
        <w:rPr>
          <w:rFonts w:ascii="Calibri" w:hAnsi="Calibri" w:cs="Calibri"/>
          <w:b/>
          <w:sz w:val="20"/>
          <w:szCs w:val="20"/>
          <w:lang w:val="en-GB"/>
        </w:rPr>
        <w:t xml:space="preserve"> des </w:t>
      </w:r>
      <w:proofErr w:type="spellStart"/>
      <w:r w:rsidR="000E4D6F">
        <w:rPr>
          <w:rFonts w:ascii="Calibri" w:hAnsi="Calibri" w:cs="Calibri"/>
          <w:b/>
          <w:sz w:val="20"/>
          <w:szCs w:val="20"/>
          <w:lang w:val="en-GB"/>
        </w:rPr>
        <w:t>Voix</w:t>
      </w:r>
      <w:proofErr w:type="spellEnd"/>
      <w:r w:rsidR="000E4D6F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academy directed by </w:t>
      </w:r>
      <w:r w:rsidR="000E4D6F" w:rsidRPr="0051737B">
        <w:rPr>
          <w:rFonts w:ascii="Calibri" w:hAnsi="Calibri" w:cs="Calibri"/>
          <w:b/>
          <w:sz w:val="20"/>
          <w:szCs w:val="20"/>
          <w:lang w:val="en-GB"/>
        </w:rPr>
        <w:t>William Christie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 and Paul Agnew. </w:t>
      </w:r>
      <w:r w:rsidR="000E4D6F" w:rsidRPr="00C8296D">
        <w:rPr>
          <w:rFonts w:ascii="Calibri" w:hAnsi="Calibri" w:cs="Calibri"/>
          <w:sz w:val="20"/>
          <w:szCs w:val="20"/>
          <w:lang w:val="en-GB"/>
        </w:rPr>
        <w:t xml:space="preserve">Josep-Ramon has </w:t>
      </w:r>
      <w:r w:rsidR="000E4D6F">
        <w:rPr>
          <w:rFonts w:ascii="Calibri" w:hAnsi="Calibri" w:cs="Calibri"/>
          <w:sz w:val="20"/>
          <w:szCs w:val="20"/>
          <w:lang w:val="en-GB"/>
        </w:rPr>
        <w:t xml:space="preserve">also </w:t>
      </w:r>
      <w:r w:rsidR="000E4D6F" w:rsidRPr="00C8296D">
        <w:rPr>
          <w:rFonts w:ascii="Calibri" w:hAnsi="Calibri" w:cs="Calibri"/>
          <w:sz w:val="20"/>
          <w:szCs w:val="20"/>
          <w:lang w:val="en-GB"/>
        </w:rPr>
        <w:t xml:space="preserve">recorded for the Alia-Vox, </w:t>
      </w:r>
      <w:proofErr w:type="spellStart"/>
      <w:r w:rsidR="000E4D6F" w:rsidRPr="00C8296D">
        <w:rPr>
          <w:rFonts w:ascii="Calibri" w:hAnsi="Calibri" w:cs="Calibri"/>
          <w:sz w:val="20"/>
          <w:szCs w:val="20"/>
          <w:lang w:val="en-GB"/>
        </w:rPr>
        <w:t>Columna</w:t>
      </w:r>
      <w:proofErr w:type="spellEnd"/>
      <w:r w:rsidR="000E4D6F" w:rsidRPr="00C8296D">
        <w:rPr>
          <w:rFonts w:ascii="Calibri" w:hAnsi="Calibri" w:cs="Calibri"/>
          <w:sz w:val="20"/>
          <w:szCs w:val="20"/>
          <w:lang w:val="en-GB"/>
        </w:rPr>
        <w:t xml:space="preserve"> Música, Phaedra, </w:t>
      </w:r>
      <w:proofErr w:type="spellStart"/>
      <w:r w:rsidR="000E4D6F" w:rsidRPr="00C8296D">
        <w:rPr>
          <w:rFonts w:ascii="Calibri" w:hAnsi="Calibri" w:cs="Calibri"/>
          <w:sz w:val="20"/>
          <w:szCs w:val="20"/>
          <w:lang w:val="en-GB"/>
        </w:rPr>
        <w:t>Discmedi</w:t>
      </w:r>
      <w:proofErr w:type="spellEnd"/>
      <w:r w:rsidR="000E4D6F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="000E4D6F">
        <w:rPr>
          <w:rFonts w:ascii="Calibri" w:hAnsi="Calibri" w:cs="Calibri"/>
          <w:sz w:val="20"/>
          <w:szCs w:val="20"/>
          <w:lang w:val="en-GB"/>
        </w:rPr>
        <w:t>Solfa</w:t>
      </w:r>
      <w:proofErr w:type="spellEnd"/>
      <w:r w:rsidR="000E4D6F" w:rsidRPr="00C8296D">
        <w:rPr>
          <w:rFonts w:ascii="Calibri" w:hAnsi="Calibri" w:cs="Calibri"/>
          <w:sz w:val="20"/>
          <w:szCs w:val="20"/>
          <w:lang w:val="en-GB"/>
        </w:rPr>
        <w:t xml:space="preserve"> and </w:t>
      </w:r>
      <w:proofErr w:type="spellStart"/>
      <w:r w:rsidR="000E4D6F" w:rsidRPr="00C8296D">
        <w:rPr>
          <w:rFonts w:ascii="Calibri" w:hAnsi="Calibri" w:cs="Calibri"/>
          <w:sz w:val="20"/>
          <w:szCs w:val="20"/>
          <w:lang w:val="en-GB"/>
        </w:rPr>
        <w:t>Musièpoca</w:t>
      </w:r>
      <w:proofErr w:type="spellEnd"/>
      <w:r w:rsidR="000E4D6F" w:rsidRPr="00C8296D">
        <w:rPr>
          <w:rFonts w:ascii="Calibri" w:hAnsi="Calibri" w:cs="Calibri"/>
          <w:sz w:val="20"/>
          <w:szCs w:val="20"/>
          <w:lang w:val="en-GB"/>
        </w:rPr>
        <w:t xml:space="preserve"> labels.</w:t>
      </w:r>
    </w:p>
    <w:p w:rsidR="000003D9" w:rsidRPr="00C8296D" w:rsidRDefault="000E4D6F" w:rsidP="009E56BF">
      <w:pPr>
        <w:pStyle w:val="NormalWeb"/>
        <w:shd w:val="clear" w:color="auto" w:fill="FCFCFC"/>
        <w:spacing w:after="0" w:line="322" w:lineRule="atLeast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During 2018/19 season Josep-Ramon </w:t>
      </w:r>
      <w:r w:rsidR="00FF6C7E">
        <w:rPr>
          <w:rFonts w:ascii="Calibri" w:hAnsi="Calibri" w:cs="Calibri"/>
          <w:sz w:val="20"/>
          <w:szCs w:val="20"/>
          <w:lang w:val="en-GB"/>
        </w:rPr>
        <w:t xml:space="preserve">Olivé </w:t>
      </w:r>
      <w:r w:rsidR="00F511D3">
        <w:rPr>
          <w:rFonts w:ascii="Calibri" w:hAnsi="Calibri" w:cs="Calibri"/>
          <w:sz w:val="20"/>
          <w:szCs w:val="20"/>
          <w:lang w:val="en-GB"/>
        </w:rPr>
        <w:t>has been nominated</w:t>
      </w:r>
      <w:r w:rsidR="00FF6C7E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FF6C7E" w:rsidRPr="00FF6C7E">
        <w:rPr>
          <w:rFonts w:ascii="Calibri" w:hAnsi="Calibri" w:cs="Calibri"/>
          <w:b/>
          <w:sz w:val="20"/>
          <w:szCs w:val="20"/>
          <w:lang w:val="en-GB"/>
        </w:rPr>
        <w:t>ECHO Rising Star</w:t>
      </w:r>
      <w:r w:rsidR="00FF6C7E">
        <w:rPr>
          <w:rFonts w:ascii="Calibri" w:hAnsi="Calibri" w:cs="Calibri"/>
          <w:sz w:val="20"/>
          <w:szCs w:val="20"/>
          <w:lang w:val="en-GB"/>
        </w:rPr>
        <w:t>.</w:t>
      </w:r>
    </w:p>
    <w:sectPr w:rsidR="000003D9" w:rsidRPr="00C8296D" w:rsidSect="00B52961">
      <w:pgSz w:w="11906" w:h="16838" w:code="9"/>
      <w:pgMar w:top="1417" w:right="1346" w:bottom="141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8CA"/>
    <w:rsid w:val="000003D9"/>
    <w:rsid w:val="0004665B"/>
    <w:rsid w:val="000658C0"/>
    <w:rsid w:val="00074FC8"/>
    <w:rsid w:val="000C3E3B"/>
    <w:rsid w:val="000E19DB"/>
    <w:rsid w:val="000E4D6F"/>
    <w:rsid w:val="000F6BFE"/>
    <w:rsid w:val="001221C5"/>
    <w:rsid w:val="00161998"/>
    <w:rsid w:val="001F704B"/>
    <w:rsid w:val="0024414E"/>
    <w:rsid w:val="00283BED"/>
    <w:rsid w:val="00290392"/>
    <w:rsid w:val="002B4E0A"/>
    <w:rsid w:val="00302FC5"/>
    <w:rsid w:val="0038715F"/>
    <w:rsid w:val="003D2562"/>
    <w:rsid w:val="003D4748"/>
    <w:rsid w:val="004709FB"/>
    <w:rsid w:val="00484F24"/>
    <w:rsid w:val="00514D27"/>
    <w:rsid w:val="005338E8"/>
    <w:rsid w:val="0055689B"/>
    <w:rsid w:val="005D49BC"/>
    <w:rsid w:val="0062577F"/>
    <w:rsid w:val="00631505"/>
    <w:rsid w:val="00645D70"/>
    <w:rsid w:val="006651F9"/>
    <w:rsid w:val="00666472"/>
    <w:rsid w:val="0067347F"/>
    <w:rsid w:val="006A440F"/>
    <w:rsid w:val="006F4368"/>
    <w:rsid w:val="00770718"/>
    <w:rsid w:val="008137C7"/>
    <w:rsid w:val="00863504"/>
    <w:rsid w:val="00923404"/>
    <w:rsid w:val="009B05F8"/>
    <w:rsid w:val="009D4C05"/>
    <w:rsid w:val="009E56BF"/>
    <w:rsid w:val="009E6C96"/>
    <w:rsid w:val="009F1C86"/>
    <w:rsid w:val="00A7234B"/>
    <w:rsid w:val="00AD1751"/>
    <w:rsid w:val="00AD5DB9"/>
    <w:rsid w:val="00AE4DC5"/>
    <w:rsid w:val="00AE78CA"/>
    <w:rsid w:val="00B52961"/>
    <w:rsid w:val="00BB1E0B"/>
    <w:rsid w:val="00BB25EA"/>
    <w:rsid w:val="00BE3185"/>
    <w:rsid w:val="00C57C7D"/>
    <w:rsid w:val="00C8296D"/>
    <w:rsid w:val="00C954F9"/>
    <w:rsid w:val="00D1499A"/>
    <w:rsid w:val="00DA5BA8"/>
    <w:rsid w:val="00DD7FD3"/>
    <w:rsid w:val="00DE176A"/>
    <w:rsid w:val="00E320AC"/>
    <w:rsid w:val="00E907F7"/>
    <w:rsid w:val="00E97BB0"/>
    <w:rsid w:val="00F219E4"/>
    <w:rsid w:val="00F35BE7"/>
    <w:rsid w:val="00F511D3"/>
    <w:rsid w:val="00FC5EF4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12BD1"/>
  <w15:docId w15:val="{EAB01508-1E55-A94D-A4D6-1AAF0E06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78CA"/>
    <w:rPr>
      <w:rFonts w:eastAsia="SimSun"/>
      <w:sz w:val="24"/>
      <w:szCs w:val="24"/>
      <w:lang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AB08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Lletraperdefectedelpargraf"/>
    <w:rsid w:val="0038715F"/>
  </w:style>
  <w:style w:type="paragraph" w:styleId="NormalWeb">
    <w:name w:val="Normal (Web)"/>
    <w:basedOn w:val="Normal"/>
    <w:uiPriority w:val="99"/>
    <w:rsid w:val="0038715F"/>
    <w:pPr>
      <w:spacing w:before="100" w:beforeAutospacing="1" w:after="100" w:afterAutospacing="1"/>
    </w:pPr>
    <w:rPr>
      <w:rFonts w:eastAsia="Times New Roman"/>
      <w:lang w:eastAsia="ca-ES"/>
    </w:rPr>
  </w:style>
  <w:style w:type="character" w:customStyle="1" w:styleId="apple-converted-space">
    <w:name w:val="apple-converted-space"/>
    <w:basedOn w:val="Lletraperdefectedelpargraf"/>
    <w:rsid w:val="0038715F"/>
  </w:style>
  <w:style w:type="character" w:styleId="Enlla">
    <w:name w:val="Hyperlink"/>
    <w:rsid w:val="00387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Josep-Ramon Olivé i Soler</vt:lpstr>
      <vt:lpstr>Josep-Ramon Olivé i Soler</vt:lpstr>
    </vt:vector>
  </TitlesOfParts>
  <Company>Olivé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Josep-Ramon Olivé i Soler</dc:title>
  <dc:subject/>
  <dc:creator>Josep-Ramon</dc:creator>
  <cp:keywords/>
  <dc:description/>
  <cp:lastModifiedBy>Josep-Ramon Olivé</cp:lastModifiedBy>
  <cp:revision>8</cp:revision>
  <cp:lastPrinted>2015-02-04T19:22:00Z</cp:lastPrinted>
  <dcterms:created xsi:type="dcterms:W3CDTF">2017-11-19T08:44:00Z</dcterms:created>
  <dcterms:modified xsi:type="dcterms:W3CDTF">2018-09-10T15:39:00Z</dcterms:modified>
</cp:coreProperties>
</file>